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D25467">
      <w:pPr>
        <w:pStyle w:val="Heading1"/>
      </w:pPr>
      <w:r>
        <w:fldChar w:fldCharType="begin"/>
      </w:r>
      <w:r>
        <w:instrText>HYPERLINK "https://internet.garant.ru/document/redirect/411859050/0"</w:instrText>
      </w:r>
      <w:r>
        <w:fldChar w:fldCharType="separate"/>
      </w:r>
      <w:r>
        <w:rPr>
          <w:rStyle w:val="a0"/>
          <w:b w:val="0"/>
          <w:bCs w:val="0"/>
        </w:rPr>
        <w:t>Приказ Министерства здравоохранения Российской Федерации от 13 мар</w:t>
      </w:r>
      <w:r>
        <w:rPr>
          <w:rStyle w:val="a0"/>
          <w:b w:val="0"/>
          <w:bCs w:val="0"/>
        </w:rPr>
        <w:t xml:space="preserve">та 2025 г. N 118н 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</w:t>
      </w:r>
      <w:r>
        <w:rPr>
          <w:rStyle w:val="a0"/>
          <w:b w:val="0"/>
          <w:bCs w:val="0"/>
        </w:rPr>
        <w:t>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  <w:r>
        <w:fldChar w:fldCharType="end"/>
      </w:r>
    </w:p>
    <w:p w:rsidR="00000000" w:rsidRDefault="00D2546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51"/>
        <w:gridCol w:w="95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25467">
            <w:pPr>
              <w:pStyle w:val="a3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4.75pt">
                  <v:imagedata r:id="rId7" o:title=""/>
                </v:shape>
              </w:pict>
            </w:r>
          </w:p>
        </w:tc>
        <w:tc>
          <w:tcPr>
            <w:tcW w:w="4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25467">
            <w:pPr>
              <w:pStyle w:val="a2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ГАРАНТ:</w:t>
            </w:r>
          </w:p>
          <w:p w:rsidR="00000000" w:rsidRDefault="00D25467">
            <w:pPr>
              <w:pStyle w:val="a2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См. </w:t>
            </w:r>
            <w:hyperlink r:id="rId8" w:history="1">
              <w:r>
                <w:rPr>
                  <w:rStyle w:val="a0"/>
                  <w:shd w:val="clear" w:color="auto" w:fill="F0F0F0"/>
                </w:rPr>
                <w:t>сравнительный анализ</w:t>
              </w:r>
            </w:hyperlink>
            <w:r>
              <w:rPr>
                <w:shd w:val="clear" w:color="auto" w:fill="F0F0F0"/>
              </w:rPr>
              <w:t xml:space="preserve"> Информации, необходимой для проведения независимой оценки качества условий оказания услуг медицинскими организациями, 2014 и 2025 гг.</w:t>
            </w:r>
          </w:p>
        </w:tc>
      </w:tr>
    </w:tbl>
    <w:p w:rsidR="00000000" w:rsidRDefault="00D25467">
      <w:r>
        <w:t xml:space="preserve">В соответствии с </w:t>
      </w:r>
      <w:hyperlink r:id="rId9" w:history="1">
        <w:r>
          <w:rPr>
            <w:rStyle w:val="a0"/>
          </w:rPr>
          <w:t>пунктом 7 части 1 статьи 79</w:t>
        </w:r>
      </w:hyperlink>
      <w:r>
        <w:t xml:space="preserve"> и </w:t>
      </w:r>
      <w:hyperlink r:id="rId10" w:history="1">
        <w:r>
          <w:rPr>
            <w:rStyle w:val="a0"/>
          </w:rPr>
          <w:t>частью 15 статьи 79</w:t>
        </w:r>
      </w:hyperlink>
      <w:hyperlink r:id="rId11" w:history="1">
        <w:r>
          <w:rPr>
            <w:rStyle w:val="a0"/>
            <w:vertAlign w:val="superscript"/>
          </w:rPr>
          <w:t> 1</w:t>
        </w:r>
      </w:hyperlink>
      <w:hyperlink r:id="rId12" w:history="1">
        <w:r>
          <w:rPr>
            <w:rStyle w:val="a0"/>
          </w:rPr>
          <w:t xml:space="preserve"> </w:t>
        </w:r>
      </w:hyperlink>
      <w:r>
        <w:t>Федеральн</w:t>
      </w:r>
      <w:r>
        <w:t xml:space="preserve">ого закона от 21 ноября 2011 г. N 323-ФЗ "Об основах охраны здоровья граждан в Российской Федерации", </w:t>
      </w:r>
      <w:hyperlink r:id="rId13" w:history="1">
        <w:r>
          <w:rPr>
            <w:rStyle w:val="a0"/>
          </w:rPr>
          <w:t>пунктом 1</w:t>
        </w:r>
      </w:hyperlink>
      <w:r>
        <w:t xml:space="preserve"> Положения о Министерстве здравоохранения Российской Федерации, утвержде</w:t>
      </w:r>
      <w:r>
        <w:t xml:space="preserve">нного </w:t>
      </w:r>
      <w:hyperlink r:id="rId14" w:history="1">
        <w:r>
          <w:rPr>
            <w:rStyle w:val="a0"/>
          </w:rPr>
          <w:t>постановлением</w:t>
        </w:r>
      </w:hyperlink>
      <w:r>
        <w:t xml:space="preserve"> Правительства Российской Федерации от 19 июня 2012 г. N 608, приказываю:</w:t>
      </w:r>
    </w:p>
    <w:p w:rsidR="00000000" w:rsidRDefault="00D25467">
      <w:bookmarkStart w:id="1" w:name="sub_1"/>
      <w:r>
        <w:t>1. Утвердить:</w:t>
      </w:r>
    </w:p>
    <w:bookmarkEnd w:id="1"/>
    <w:p w:rsidR="00000000" w:rsidRDefault="00D25467">
      <w:r>
        <w:t>информацию, необходимую для проведения независимой оценки качества у</w:t>
      </w:r>
      <w:r>
        <w:t xml:space="preserve">словий оказания услуг медицинскими организациями, согласно </w:t>
      </w:r>
      <w:hyperlink w:anchor="sub_1000" w:history="1">
        <w:r>
          <w:rPr>
            <w:rStyle w:val="a0"/>
          </w:rPr>
          <w:t>приложению N 1</w:t>
        </w:r>
      </w:hyperlink>
      <w:r>
        <w:t xml:space="preserve"> к настоящему приказу;</w:t>
      </w:r>
    </w:p>
    <w:p w:rsidR="00000000" w:rsidRDefault="00D25467">
      <w:r>
        <w:t>требования к содержанию и форме предоставления информации о деятельности медицинских организаций, размещаемой на официальных сайтах Ми</w:t>
      </w:r>
      <w:r>
        <w:t xml:space="preserve">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</w:t>
      </w:r>
      <w:hyperlink w:anchor="sub_2000" w:history="1">
        <w:r>
          <w:rPr>
            <w:rStyle w:val="a0"/>
          </w:rPr>
          <w:t>приложению N 2</w:t>
        </w:r>
      </w:hyperlink>
      <w:r>
        <w:t xml:space="preserve"> к настоящему приказу.</w:t>
      </w:r>
    </w:p>
    <w:p w:rsidR="00000000" w:rsidRDefault="00D25467">
      <w:bookmarkStart w:id="2" w:name="sub_2"/>
      <w:r>
        <w:t xml:space="preserve">2. Признать утратившим силу </w:t>
      </w:r>
      <w:hyperlink r:id="rId15" w:history="1">
        <w:r>
          <w:rPr>
            <w:rStyle w:val="a0"/>
          </w:rPr>
          <w:t>приказ</w:t>
        </w:r>
      </w:hyperlink>
      <w:r>
        <w:t xml:space="preserve"> Министерства здравоохранения Российской Федерации от 30 декабря 2014 г. N 956н "Об информации, необходимой</w:t>
      </w:r>
      <w:r>
        <w:t xml:space="preserve">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</w:t>
      </w:r>
      <w:r>
        <w:t>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</w:t>
      </w:r>
      <w:r>
        <w:t>враля 2015 г., регистрационный N 36153).</w:t>
      </w:r>
    </w:p>
    <w:p w:rsidR="00000000" w:rsidRDefault="00D25467">
      <w:bookmarkStart w:id="3" w:name="sub_3"/>
      <w:bookmarkEnd w:id="2"/>
      <w:r>
        <w:t>3. Настоящий приказ вступает в силу с 1 сентября 2025 г. и действует до 1 марта 2031 г.</w:t>
      </w:r>
    </w:p>
    <w:bookmarkEnd w:id="3"/>
    <w:p w:rsidR="00000000" w:rsidRDefault="00D2546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25467">
            <w:pPr>
              <w:pStyle w:val="a4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25467">
            <w:pPr>
              <w:pStyle w:val="a3"/>
              <w:jc w:val="right"/>
            </w:pPr>
            <w:r>
              <w:t>М.А. Мурашко</w:t>
            </w:r>
          </w:p>
        </w:tc>
      </w:tr>
    </w:tbl>
    <w:p w:rsidR="00000000" w:rsidRDefault="00D25467"/>
    <w:p w:rsidR="00000000" w:rsidRDefault="00D25467">
      <w:pPr>
        <w:pStyle w:val="a4"/>
      </w:pPr>
      <w:r>
        <w:t>Зарегистрировано в Минюсте России 10 апреля 2025 г.</w:t>
      </w:r>
      <w:r>
        <w:br/>
        <w:t>Регистрационный N 81806</w:t>
      </w:r>
    </w:p>
    <w:p w:rsidR="00000000" w:rsidRDefault="00D25467"/>
    <w:p w:rsidR="00000000" w:rsidRDefault="00D25467">
      <w:pPr>
        <w:ind w:firstLine="698"/>
        <w:jc w:val="right"/>
      </w:pPr>
      <w:bookmarkStart w:id="4" w:name="sub_1000"/>
      <w:r>
        <w:rPr>
          <w:rStyle w:val="a"/>
        </w:rPr>
        <w:t>Приложение N 1</w:t>
      </w:r>
      <w:r>
        <w:rPr>
          <w:rStyle w:val="a"/>
        </w:rPr>
        <w:br/>
        <w:t xml:space="preserve">к </w:t>
      </w:r>
      <w:hyperlink w:anchor="sub_0" w:history="1">
        <w:r>
          <w:rPr>
            <w:rStyle w:val="a0"/>
          </w:rPr>
          <w:t>приказу</w:t>
        </w:r>
      </w:hyperlink>
      <w:r>
        <w:rPr>
          <w:rStyle w:val="a"/>
        </w:rPr>
        <w:t xml:space="preserve"> Министерства здравоохранения</w:t>
      </w:r>
      <w:r>
        <w:rPr>
          <w:rStyle w:val="a"/>
        </w:rPr>
        <w:br/>
        <w:t>Российской Федерации</w:t>
      </w:r>
      <w:r>
        <w:rPr>
          <w:rStyle w:val="a"/>
        </w:rPr>
        <w:br/>
        <w:t>от 13 марта 2025 г. N 118н</w:t>
      </w:r>
    </w:p>
    <w:bookmarkEnd w:id="4"/>
    <w:p w:rsidR="00000000" w:rsidRDefault="00D25467"/>
    <w:p w:rsidR="00000000" w:rsidRDefault="00D25467">
      <w:pPr>
        <w:pStyle w:val="Heading1"/>
      </w:pPr>
      <w:r>
        <w:t>Информация,</w:t>
      </w:r>
      <w:r>
        <w:br/>
        <w:t>необходимая для проведения независимой оценки качества условий оказания услуг медицинскими организациями</w:t>
      </w:r>
    </w:p>
    <w:p w:rsidR="00000000" w:rsidRDefault="00D25467"/>
    <w:p w:rsidR="00000000" w:rsidRDefault="00D25467"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условий оказания услуг медицинскими органи</w:t>
      </w:r>
      <w:r>
        <w:t>зациями:</w:t>
      </w:r>
    </w:p>
    <w:p w:rsidR="00000000" w:rsidRDefault="00D25467">
      <w:bookmarkStart w:id="5" w:name="sub_1001"/>
      <w:r>
        <w:t>1) о медицинской организации:</w:t>
      </w:r>
    </w:p>
    <w:bookmarkEnd w:id="5"/>
    <w:p w:rsidR="00000000" w:rsidRDefault="00D25467"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000000" w:rsidRDefault="00D25467">
      <w:r>
        <w:t>основной государственный регистрационный номер и (или) основной го</w:t>
      </w:r>
      <w:r>
        <w:t>сударственный регистрационный номер индивидуального предпринимателя, сведения об учредителе (учредителях);</w:t>
      </w:r>
    </w:p>
    <w:p w:rsidR="00000000" w:rsidRDefault="00D25467">
      <w:r>
        <w:t>структура и органы управления;</w:t>
      </w:r>
    </w:p>
    <w:p w:rsidR="00000000" w:rsidRDefault="00D25467">
      <w:r>
        <w:t>режим и график работы;</w:t>
      </w:r>
    </w:p>
    <w:p w:rsidR="00000000" w:rsidRDefault="00D25467">
      <w:r>
        <w:t>номера телефонов справочных служб, адреса электронной почты;</w:t>
      </w:r>
    </w:p>
    <w:p w:rsidR="00000000" w:rsidRDefault="00D25467">
      <w:r>
        <w:t>график приема граждан руководителе</w:t>
      </w:r>
      <w:r>
        <w:t>м медицинской организации и иными уполномоченными лицами с указанием номера телефона, адреса электронной почты;</w:t>
      </w:r>
    </w:p>
    <w:p w:rsidR="00000000" w:rsidRDefault="00D25467">
      <w:bookmarkStart w:id="6" w:name="sub_1002"/>
      <w:r>
        <w:t xml:space="preserve">2) об адресах и номерах телефонов органа государственной власти субъекта Российской Федерации в сфере охраны здоровья, территориального </w:t>
      </w:r>
      <w:r>
        <w:t>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000000" w:rsidRDefault="00D25467">
      <w:bookmarkStart w:id="7" w:name="sub_1003"/>
      <w:bookmarkEnd w:id="6"/>
      <w:r>
        <w:t>3) о страховых медицинских организациях, с которыми заключены дого</w:t>
      </w:r>
      <w:r>
        <w:t>воры на оказание и оплату медицинской помощи по обязательному медицинскому страхованию;</w:t>
      </w:r>
    </w:p>
    <w:p w:rsidR="00000000" w:rsidRDefault="00D25467">
      <w:bookmarkStart w:id="8" w:name="sub_1004"/>
      <w:bookmarkEnd w:id="7"/>
      <w:r>
        <w:t>4) о правах и обязанностях граждан в сфере охраны здоровья;</w:t>
      </w:r>
    </w:p>
    <w:p w:rsidR="00000000" w:rsidRDefault="00D25467">
      <w:bookmarkStart w:id="9" w:name="sub_1005"/>
      <w:bookmarkEnd w:id="8"/>
      <w:r>
        <w:t>5) о медицинской деятельности медицинской организации:</w:t>
      </w:r>
    </w:p>
    <w:bookmarkEnd w:id="9"/>
    <w:p w:rsidR="00000000" w:rsidRDefault="00D25467">
      <w:r>
        <w:t>о наличии лиц</w:t>
      </w:r>
      <w:r>
        <w:t>ензии на осуществление медицинской деятельности (дата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 электронного документа с двухмерным штриховым кодом</w:t>
      </w:r>
      <w:r>
        <w:t xml:space="preserve">, подписанная усиленной квалифицированной </w:t>
      </w:r>
      <w:hyperlink r:id="rId16" w:history="1">
        <w:r>
          <w:rPr>
            <w:rStyle w:val="a0"/>
          </w:rPr>
          <w:t>электронной подписью</w:t>
        </w:r>
      </w:hyperlink>
      <w:r>
        <w:t xml:space="preserve"> лицензирующего органа, либо в случае ведения реестра лицензий в государственной информационной системе - электронной подпи</w:t>
      </w:r>
      <w:r>
        <w:t>сью указанной системы);</w:t>
      </w:r>
    </w:p>
    <w:p w:rsidR="00000000" w:rsidRDefault="00D25467">
      <w:r>
        <w:t>о видах медицинской помощи;</w:t>
      </w:r>
    </w:p>
    <w:p w:rsidR="00000000" w:rsidRDefault="00D25467">
      <w:r>
        <w:t>о возможности получения медицинской помощи в рамках программы государственных гарантий бесплатного оказания гражданам м</w:t>
      </w:r>
      <w:r>
        <w:t>едицинской помощи и территориальных программ государственных гарантий бесплатного оказания гражданам медицинской помощи;</w:t>
      </w:r>
    </w:p>
    <w:p w:rsidR="00000000" w:rsidRDefault="00D25467">
      <w:r>
        <w:t>о порядке, об объеме и условиях оказания медицинской помощи в соответствии с программой государственных гарантий бесплатного оказания г</w:t>
      </w:r>
      <w:r>
        <w:t>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000000" w:rsidRDefault="00D25467">
      <w:r>
        <w:t>о показателях доступности и качества медицинской помощи, установленных в территориальной программе государственных гарантий</w:t>
      </w:r>
      <w:r>
        <w:t xml:space="preserve"> бесплатного оказания гражданам медицинской помощи на соответствующий год;</w:t>
      </w:r>
    </w:p>
    <w:p w:rsidR="00000000" w:rsidRDefault="00D25467">
      <w: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помощь, и имеющей прикрепленное население;</w:t>
      </w:r>
    </w:p>
    <w:p w:rsidR="00000000" w:rsidRDefault="00D25467">
      <w:r>
        <w:t>о п</w:t>
      </w:r>
      <w:r>
        <w:t>равилах записи на первичный прием (консультацию, обследование);</w:t>
      </w:r>
    </w:p>
    <w:p w:rsidR="00000000" w:rsidRDefault="00D25467">
      <w:r>
        <w:t>о правилах подготовки к диагностическим исследованиям;</w:t>
      </w:r>
    </w:p>
    <w:p w:rsidR="00000000" w:rsidRDefault="00D25467">
      <w:r>
        <w:t>о правилах и сроках госпитализации;</w:t>
      </w:r>
    </w:p>
    <w:p w:rsidR="00000000" w:rsidRDefault="00D25467">
      <w:r>
        <w:t>о правилах предоставления платных медицинских услуг;</w:t>
      </w:r>
    </w:p>
    <w:p w:rsidR="00000000" w:rsidRDefault="00D25467">
      <w:r>
        <w:t>о перечне оказываемых платных медицинских услуг;</w:t>
      </w:r>
    </w:p>
    <w:p w:rsidR="00000000" w:rsidRDefault="00D25467">
      <w:r>
        <w:t>о ценах (тарифах) на медицинские услуги;</w:t>
      </w:r>
    </w:p>
    <w:p w:rsidR="00000000" w:rsidRDefault="00D25467">
      <w:bookmarkStart w:id="10" w:name="sub_1006"/>
      <w:r>
        <w:t>6) о медицинских работниках медицинской организации, включая филиалы (при их наличии):</w:t>
      </w:r>
    </w:p>
    <w:bookmarkEnd w:id="10"/>
    <w:p w:rsidR="00000000" w:rsidRDefault="00D25467">
      <w:r>
        <w:t>фамилия, имя, отчество (при наличии) медицинского работника, занимаемая должность;</w:t>
      </w:r>
    </w:p>
    <w:p w:rsidR="00000000" w:rsidRDefault="00D25467">
      <w:r>
        <w:t>сведения из документа об обр</w:t>
      </w:r>
      <w:r>
        <w:t>азовании и (или) о квалификации (уровень образования, организация, выдавшая документ об образовании, год выдачи, специальность, квалификация);</w:t>
      </w:r>
    </w:p>
    <w:p w:rsidR="00000000" w:rsidRDefault="00D25467">
      <w:r>
        <w:t>сведения о прохождении аккредитации специалиста (специальность (для лиц, имеющих иное образование и осуществляющи</w:t>
      </w:r>
      <w:r>
        <w:t>х медицинскую или фармацевтическую деятельность - должность), соответствующая занимаемой должности, срок действия аккредитации специалиста) и (или) сведения из сертификата специалиста (специальность, соответствующая занимаемой должности, срок действия);</w:t>
      </w:r>
    </w:p>
    <w:p w:rsidR="00000000" w:rsidRDefault="00D25467">
      <w:r>
        <w:t>гр</w:t>
      </w:r>
      <w:r>
        <w:t>афик работы и часы приема медицинских работников;</w:t>
      </w:r>
    </w:p>
    <w:p w:rsidR="00000000" w:rsidRDefault="00D25467">
      <w:bookmarkStart w:id="11" w:name="sub_1007"/>
      <w:r>
        <w:t>7) о вакантных должностях;</w:t>
      </w:r>
    </w:p>
    <w:p w:rsidR="00000000" w:rsidRDefault="00D25467">
      <w:bookmarkStart w:id="12" w:name="sub_1008"/>
      <w:bookmarkEnd w:id="11"/>
      <w:r>
        <w:t xml:space="preserve">8) о </w:t>
      </w:r>
      <w:hyperlink r:id="rId17" w:history="1">
        <w:r>
          <w:rPr>
            <w:rStyle w:val="a0"/>
          </w:rPr>
          <w:t>перечне</w:t>
        </w:r>
      </w:hyperlink>
      <w:r>
        <w:t xml:space="preserve"> жизненно необходимых и важнейших лекарственных препаратов для медицин</w:t>
      </w:r>
      <w:r>
        <w:t xml:space="preserve">ского применения, утвержденном </w:t>
      </w:r>
      <w:hyperlink r:id="rId18" w:history="1">
        <w:r>
          <w:rPr>
            <w:rStyle w:val="a0"/>
          </w:rPr>
          <w:t>распоряжением</w:t>
        </w:r>
      </w:hyperlink>
      <w:r>
        <w:t xml:space="preserve"> Правительства Российской Федерации от 12 октября 2019 г. N 2406-р;</w:t>
      </w:r>
    </w:p>
    <w:p w:rsidR="00000000" w:rsidRDefault="00D25467">
      <w:bookmarkStart w:id="13" w:name="sub_1009"/>
      <w:bookmarkEnd w:id="12"/>
      <w:r>
        <w:t xml:space="preserve">9) о </w:t>
      </w:r>
      <w:hyperlink r:id="rId19" w:history="1">
        <w:r>
          <w:rPr>
            <w:rStyle w:val="a0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</w:t>
      </w:r>
      <w:r>
        <w:t>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</w:t>
      </w:r>
      <w:r>
        <w:t xml:space="preserve"> лиц после трансплантации органов и (или) тканей, утвержденном </w:t>
      </w:r>
      <w:hyperlink r:id="rId20" w:history="1">
        <w:r>
          <w:rPr>
            <w:rStyle w:val="a0"/>
          </w:rPr>
          <w:t>распоряжением</w:t>
        </w:r>
      </w:hyperlink>
      <w:r>
        <w:t xml:space="preserve"> Правительства Российской Федерации от 12 октября 2019 г. N 2406-р;</w:t>
      </w:r>
    </w:p>
    <w:p w:rsidR="00000000" w:rsidRDefault="00D25467">
      <w:bookmarkStart w:id="14" w:name="sub_1010"/>
      <w:bookmarkEnd w:id="13"/>
      <w:r>
        <w:t xml:space="preserve">10) о </w:t>
      </w:r>
      <w:hyperlink r:id="rId21" w:history="1">
        <w:r>
          <w:rPr>
            <w:rStyle w:val="a0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</w:t>
      </w:r>
      <w:r>
        <w:t xml:space="preserve">нном </w:t>
      </w:r>
      <w:hyperlink r:id="rId22" w:history="1">
        <w:r>
          <w:rPr>
            <w:rStyle w:val="a0"/>
          </w:rPr>
          <w:t>распоряжением</w:t>
        </w:r>
      </w:hyperlink>
      <w:r>
        <w:t xml:space="preserve"> Правительства Российской Федерации от 12 октября 2019 г. N 2406-р;</w:t>
      </w:r>
    </w:p>
    <w:p w:rsidR="00000000" w:rsidRDefault="00D25467">
      <w:bookmarkStart w:id="15" w:name="sub_1011"/>
      <w:bookmarkEnd w:id="14"/>
      <w:r>
        <w:t xml:space="preserve">11) о перечне лекарственных препаратов, отпускаемых населению в соответствии с </w:t>
      </w:r>
      <w:hyperlink r:id="rId23" w:history="1">
        <w:r>
          <w:rPr>
            <w:rStyle w:val="a0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</w:t>
      </w:r>
      <w:r>
        <w:t xml:space="preserve">в соответствии с </w:t>
      </w:r>
      <w:hyperlink r:id="rId24" w:history="1">
        <w:r>
          <w:rPr>
            <w:rStyle w:val="a0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</w:t>
      </w:r>
      <w:hyperlink r:id="rId25" w:history="1">
        <w:r>
          <w:rPr>
            <w:rStyle w:val="a0"/>
          </w:rPr>
          <w:t>постановлением</w:t>
        </w:r>
      </w:hyperlink>
      <w:r>
        <w:t xml:space="preserve"> Правительства Российской Федерации от 30 июля 1994 г. N 890 "О государственной поддержке развития медицинской промышленности и улучшении обеспечения населения и учреждений здравоохра</w:t>
      </w:r>
      <w:r>
        <w:t>нения лекарственными средствами и изделиями медицинского назначения";</w:t>
      </w:r>
    </w:p>
    <w:p w:rsidR="00000000" w:rsidRDefault="00D25467">
      <w:bookmarkStart w:id="16" w:name="sub_1012"/>
      <w:bookmarkEnd w:id="15"/>
      <w:r>
        <w:t>12) об отзывах потребителей услуг;</w:t>
      </w:r>
    </w:p>
    <w:p w:rsidR="00000000" w:rsidRDefault="00D25467">
      <w:bookmarkStart w:id="17" w:name="sub_1013"/>
      <w:bookmarkEnd w:id="16"/>
      <w:r>
        <w:t>13) иная информация, которая размещается, опубликовывается по решению учредителя и (или) руководителя медицинской орган</w:t>
      </w:r>
      <w:r>
        <w:t>изации и (или) размещение, опубликование которой являются обязательными в соответствии с законодательством Российской Федерации.</w:t>
      </w:r>
    </w:p>
    <w:bookmarkEnd w:id="17"/>
    <w:p w:rsidR="00000000" w:rsidRDefault="00D25467"/>
    <w:p w:rsidR="00000000" w:rsidRDefault="00D25467">
      <w:pPr>
        <w:ind w:firstLine="698"/>
        <w:jc w:val="right"/>
      </w:pPr>
      <w:bookmarkStart w:id="18" w:name="sub_2000"/>
      <w:r>
        <w:rPr>
          <w:rStyle w:val="a"/>
        </w:rPr>
        <w:t>Приложение N 2</w:t>
      </w:r>
      <w:r>
        <w:rPr>
          <w:rStyle w:val="a"/>
        </w:rPr>
        <w:br/>
        <w:t xml:space="preserve">к </w:t>
      </w:r>
      <w:hyperlink w:anchor="sub_0" w:history="1">
        <w:r>
          <w:rPr>
            <w:rStyle w:val="a0"/>
          </w:rPr>
          <w:t>приказу</w:t>
        </w:r>
      </w:hyperlink>
      <w:r>
        <w:rPr>
          <w:rStyle w:val="a"/>
        </w:rPr>
        <w:t xml:space="preserve"> Министерства здравоохранения</w:t>
      </w:r>
      <w:r>
        <w:rPr>
          <w:rStyle w:val="a"/>
        </w:rPr>
        <w:br/>
        <w:t>Российской Федерации</w:t>
      </w:r>
      <w:r>
        <w:rPr>
          <w:rStyle w:val="a"/>
        </w:rPr>
        <w:br/>
        <w:t xml:space="preserve">от 13 марта </w:t>
      </w:r>
      <w:r>
        <w:rPr>
          <w:rStyle w:val="a"/>
        </w:rPr>
        <w:t>2025 г. N 118н</w:t>
      </w:r>
    </w:p>
    <w:bookmarkEnd w:id="18"/>
    <w:p w:rsidR="00000000" w:rsidRDefault="00D25467"/>
    <w:p w:rsidR="00000000" w:rsidRDefault="00D25467">
      <w:pPr>
        <w:pStyle w:val="Heading1"/>
      </w:pPr>
      <w:r>
        <w:t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</w:t>
      </w:r>
      <w:r>
        <w:t>ой Федерации, органов местного самоуправления и медицинских организаций в информационно-телекоммуникационной сети "Интернет"</w:t>
      </w:r>
    </w:p>
    <w:p w:rsidR="00000000" w:rsidRDefault="00D25467"/>
    <w:p w:rsidR="00000000" w:rsidRDefault="00D25467">
      <w:bookmarkStart w:id="19" w:name="sub_2001"/>
      <w:r>
        <w:t xml:space="preserve">1. На </w:t>
      </w:r>
      <w:hyperlink r:id="rId26" w:history="1">
        <w:r>
          <w:rPr>
            <w:rStyle w:val="a0"/>
          </w:rPr>
          <w:t>официальных сайтах</w:t>
        </w:r>
      </w:hyperlink>
      <w:r>
        <w:t xml:space="preserve"> Министерства здравоохранени</w:t>
      </w:r>
      <w:r>
        <w:t>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</w:t>
      </w:r>
      <w:r>
        <w:t>)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условий оказания услуг медицинскими организациями (дал</w:t>
      </w:r>
      <w:r>
        <w:t>ее - информация).</w:t>
      </w:r>
    </w:p>
    <w:p w:rsidR="00000000" w:rsidRDefault="00D25467">
      <w:bookmarkStart w:id="20" w:name="sub_2002"/>
      <w:bookmarkEnd w:id="19"/>
      <w:r>
        <w:t>2.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</w:t>
      </w:r>
      <w:r>
        <w:t>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:rsidR="00000000" w:rsidRDefault="00D25467">
      <w:bookmarkStart w:id="21" w:name="sub_2003"/>
      <w:bookmarkEnd w:id="20"/>
      <w:r>
        <w:t>3. Информация на официальных сайтах размещается на р</w:t>
      </w:r>
      <w:r>
        <w:t>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000000" w:rsidRDefault="00D25467">
      <w:bookmarkStart w:id="22" w:name="sub_2004"/>
      <w:bookmarkEnd w:id="21"/>
      <w:r>
        <w:t>4. Размещенная на официальных сайтах информация должна быть доступна пользователям для оз</w:t>
      </w:r>
      <w:r>
        <w:t>накомления круглосуточно без взимания платы и иных ограничений.</w:t>
      </w:r>
    </w:p>
    <w:p w:rsidR="00000000" w:rsidRDefault="00D25467">
      <w:bookmarkStart w:id="23" w:name="sub_2005"/>
      <w:bookmarkEnd w:id="22"/>
      <w:r>
        <w:t>5.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</w:t>
      </w:r>
      <w:r>
        <w:t>яснения.</w:t>
      </w:r>
    </w:p>
    <w:p w:rsidR="00000000" w:rsidRDefault="00D25467">
      <w:bookmarkStart w:id="24" w:name="sub_2006"/>
      <w:bookmarkEnd w:id="23"/>
      <w:r>
        <w:t xml:space="preserve">6. При размещении информации на официальных сайтах и ее обновлении обеспечивается соблюдение требований </w:t>
      </w:r>
      <w:hyperlink r:id="rId27" w:history="1">
        <w:r>
          <w:rPr>
            <w:rStyle w:val="a0"/>
          </w:rPr>
          <w:t>законодательства</w:t>
        </w:r>
      </w:hyperlink>
      <w:r>
        <w:t xml:space="preserve"> Российской Федерации о персональных данн</w:t>
      </w:r>
      <w:r>
        <w:t>ых.</w:t>
      </w:r>
    </w:p>
    <w:p w:rsidR="00000000" w:rsidRDefault="00D25467">
      <w:bookmarkStart w:id="25" w:name="sub_2007"/>
      <w:bookmarkEnd w:id="24"/>
      <w:r>
        <w:t>7. На официальных сайтах обеспечивается возможность выражения мнений получателями медицинских услуг о качестве условий оказания услуг медицинскими организациями (анкетирование).</w:t>
      </w:r>
    </w:p>
    <w:p w:rsidR="00000000" w:rsidRDefault="00D25467">
      <w:bookmarkStart w:id="26" w:name="sub_2008"/>
      <w:bookmarkEnd w:id="25"/>
      <w:r>
        <w:t xml:space="preserve">8. На </w:t>
      </w:r>
      <w:hyperlink r:id="rId28" w:history="1">
        <w:r>
          <w:rPr>
            <w:rStyle w:val="a0"/>
          </w:rPr>
          <w:t>официальном сайте</w:t>
        </w:r>
      </w:hyperlink>
      <w:r>
        <w:t xml:space="preserve"> Министерства здравоохранения Российской Федерации 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</w:t>
      </w:r>
      <w:r>
        <w:t>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</w:t>
      </w:r>
      <w:r>
        <w:t>ицинской помощи, а также ссылки на официальные сайты медицинских организаций в информационно-телекоммуникационной сети "Интернет".</w:t>
      </w:r>
    </w:p>
    <w:p w:rsidR="00000000" w:rsidRDefault="00D25467">
      <w:bookmarkStart w:id="27" w:name="sub_2009"/>
      <w:bookmarkEnd w:id="26"/>
      <w:r>
        <w:t>9. На официальном сайте органа государственной власти субъекта Российской Федерации в сфере охраны здоровья ф</w:t>
      </w:r>
      <w:r>
        <w:t>ормируются следующие разделы:</w:t>
      </w:r>
    </w:p>
    <w:p w:rsidR="00000000" w:rsidRDefault="00D25467">
      <w:bookmarkStart w:id="28" w:name="sub_20092"/>
      <w:bookmarkEnd w:id="27"/>
      <w:r>
        <w:t xml:space="preserve"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</w:t>
      </w:r>
      <w:r>
        <w:t>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</w:t>
      </w:r>
      <w:r>
        <w:t>х организаций в информационно-телекоммуникационной сети "Интернет";</w:t>
      </w:r>
    </w:p>
    <w:bookmarkEnd w:id="28"/>
    <w:p w:rsidR="00000000" w:rsidRDefault="00D25467">
      <w:r>
        <w:t xml:space="preserve"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</w:t>
      </w:r>
      <w:r>
        <w:t>медицинскими организациями.</w:t>
      </w:r>
    </w:p>
    <w:p w:rsidR="00000000" w:rsidRDefault="00D25467">
      <w:bookmarkStart w:id="29" w:name="sub_2010"/>
      <w:r>
        <w:t>10. На официальном сайте органа местного самоуправления формируются разделы:</w:t>
      </w:r>
    </w:p>
    <w:bookmarkEnd w:id="29"/>
    <w:p w:rsidR="00000000" w:rsidRDefault="00D25467">
      <w:r>
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</w:t>
      </w:r>
      <w:r>
        <w:t>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</w:t>
      </w:r>
      <w:r>
        <w:t xml:space="preserve">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000000" w:rsidRDefault="00D25467">
      <w:r>
        <w:t>"Независимая оценка качества условий оказания услуг медицинскими организациями", в котором размещается информа</w:t>
      </w:r>
      <w:r>
        <w:t>ция о результатах независимой оценки качества условий оказания услуг медицинскими организациями муниципальной системы здравоохранения.</w:t>
      </w:r>
    </w:p>
    <w:p w:rsidR="00000000" w:rsidRDefault="00D25467">
      <w:r>
        <w:t>Настоящий пункт применяется в случае передачи отдельных полномочий органов государственной власти субъектов Российской Фе</w:t>
      </w:r>
      <w:r>
        <w:t xml:space="preserve">дерации в сфере охраны здоровья органам местного самоуправления в соответствии с </w:t>
      </w:r>
      <w:hyperlink r:id="rId29" w:history="1">
        <w:r>
          <w:rPr>
            <w:rStyle w:val="a0"/>
          </w:rPr>
          <w:t>Федеральным законом</w:t>
        </w:r>
      </w:hyperlink>
      <w:r>
        <w:t xml:space="preserve"> от 21 декабря 2021 г. N 414-ФЗ "Об общих принципах организации публичной власти в с</w:t>
      </w:r>
      <w:r>
        <w:t>убъектах Российской Федерации".</w:t>
      </w:r>
    </w:p>
    <w:p w:rsidR="00000000" w:rsidRDefault="00D25467">
      <w:bookmarkStart w:id="30" w:name="sub_2011"/>
      <w:r>
        <w:t xml:space="preserve">11.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sub_1000" w:history="1">
        <w:r>
          <w:rPr>
            <w:rStyle w:val="a0"/>
          </w:rPr>
          <w:t>приложением N 1</w:t>
        </w:r>
      </w:hyperlink>
      <w:r>
        <w:t xml:space="preserve"> к настоящему приказу.</w:t>
      </w:r>
    </w:p>
    <w:bookmarkEnd w:id="30"/>
    <w:p w:rsidR="00000000" w:rsidRDefault="00D25467"/>
    <w:sectPr w:rsidR="00000000">
      <w:headerReference w:type="default" r:id="rId30"/>
      <w:footerReference w:type="default" r:id="rId3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5467">
      <w:r>
        <w:separator/>
      </w:r>
    </w:p>
  </w:endnote>
  <w:endnote w:type="continuationSeparator" w:id="0">
    <w:p w:rsidR="00000000" w:rsidRDefault="00D2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2546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02.02.2026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2546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2546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5467">
      <w:r>
        <w:separator/>
      </w:r>
    </w:p>
  </w:footnote>
  <w:footnote w:type="continuationSeparator" w:id="0">
    <w:p w:rsidR="00000000" w:rsidRDefault="00D2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2546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Российской Федерации от 13 марта 2025 г. N 118н "Об информации,…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467"/>
    <w:rsid w:val="00D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8D94E73-3DDA-4A51-A261-1A1F4405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Pr>
      <w:color w:val="106BBE"/>
    </w:rPr>
  </w:style>
  <w:style w:type="paragraph" w:customStyle="1" w:styleId="a1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pPr>
      <w:spacing w:before="75"/>
      <w:ind w:right="0"/>
      <w:jc w:val="both"/>
    </w:pPr>
    <w:rPr>
      <w:color w:val="35384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customStyle="1" w:styleId="a3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4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5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 CYR" w:hAnsi="Times New Roman CYR" w:cs="Times New Roman CYR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 CYR" w:hAnsi="Times New Roman CYR" w:cs="Times New Roman CYR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192436/1001" TargetMode="External"/><Relationship Id="rId18" Type="http://schemas.openxmlformats.org/officeDocument/2006/relationships/hyperlink" Target="https://internet.garant.ru/document/redirect/72861778/0" TargetMode="External"/><Relationship Id="rId26" Type="http://schemas.openxmlformats.org/officeDocument/2006/relationships/hyperlink" Target="https://internet.garant.ru/document/redirect/990941/7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2861778/200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91967/790105" TargetMode="External"/><Relationship Id="rId17" Type="http://schemas.openxmlformats.org/officeDocument/2006/relationships/hyperlink" Target="https://internet.garant.ru/document/redirect/72861778/1000" TargetMode="External"/><Relationship Id="rId25" Type="http://schemas.openxmlformats.org/officeDocument/2006/relationships/hyperlink" Target="https://internet.garant.ru/document/redirect/101268/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72861778/0" TargetMode="External"/><Relationship Id="rId29" Type="http://schemas.openxmlformats.org/officeDocument/2006/relationships/hyperlink" Target="https://internet.garant.ru/document/redirect/403266160/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91967/790105" TargetMode="External"/><Relationship Id="rId24" Type="http://schemas.openxmlformats.org/officeDocument/2006/relationships/hyperlink" Target="https://internet.garant.ru/document/redirect/101268/200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877306/0" TargetMode="External"/><Relationship Id="rId23" Type="http://schemas.openxmlformats.org/officeDocument/2006/relationships/hyperlink" Target="https://internet.garant.ru/document/redirect/101268/1000" TargetMode="External"/><Relationship Id="rId28" Type="http://schemas.openxmlformats.org/officeDocument/2006/relationships/hyperlink" Target="https://internet.garant.ru/document/redirect/990941/720" TargetMode="External"/><Relationship Id="rId10" Type="http://schemas.openxmlformats.org/officeDocument/2006/relationships/hyperlink" Target="https://internet.garant.ru/document/redirect/12191967/790105" TargetMode="External"/><Relationship Id="rId19" Type="http://schemas.openxmlformats.org/officeDocument/2006/relationships/hyperlink" Target="https://internet.garant.ru/document/redirect/72861778/3000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91967/7917" TargetMode="External"/><Relationship Id="rId14" Type="http://schemas.openxmlformats.org/officeDocument/2006/relationships/hyperlink" Target="https://internet.garant.ru/document/redirect/70192436/0" TargetMode="External"/><Relationship Id="rId22" Type="http://schemas.openxmlformats.org/officeDocument/2006/relationships/hyperlink" Target="https://internet.garant.ru/document/redirect/72861778/0" TargetMode="External"/><Relationship Id="rId27" Type="http://schemas.openxmlformats.org/officeDocument/2006/relationships/hyperlink" Target="https://internet.garant.ru/document/redirect/12148567/4" TargetMode="External"/><Relationship Id="rId30" Type="http://schemas.openxmlformats.org/officeDocument/2006/relationships/header" Target="header1.xml"/><Relationship Id="rId8" Type="http://schemas.openxmlformats.org/officeDocument/2006/relationships/hyperlink" Target="https://internet.garant.ru/document/redirect/76844810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2375</Words>
  <Characters>13541</Characters>
  <Application>Microsoft Office Word</Application>
  <DocSecurity>4</DocSecurity>
  <Lines>112</Lines>
  <Paragraphs>31</Paragraphs>
  <ScaleCrop>false</ScaleCrop>
  <Company>НПП "Гарант-Сервис"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2026-02-05T15:51:00Z</dcterms:created>
  <dcterms:modified xsi:type="dcterms:W3CDTF">2026-02-05T15:51:00Z</dcterms:modified>
</cp:coreProperties>
</file>